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61" w:rsidRDefault="006E4961" w:rsidP="006E496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5954"/>
        <w:gridCol w:w="2092"/>
      </w:tblGrid>
      <w:tr w:rsidR="006E4961" w:rsidTr="006E19C8">
        <w:tc>
          <w:tcPr>
            <w:tcW w:w="8568" w:type="dxa"/>
            <w:gridSpan w:val="3"/>
            <w:shd w:val="clear" w:color="auto" w:fill="C6D9F1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Ilość złożonych wniosków o wybór lokalnych grup rybackich (LGR) do realizacji </w:t>
            </w:r>
            <w:r w:rsidRPr="00B82232">
              <w:rPr>
                <w:rFonts w:ascii="Calibri" w:hAnsi="Calibri"/>
                <w:b/>
                <w:sz w:val="22"/>
                <w:szCs w:val="22"/>
              </w:rPr>
              <w:br/>
              <w:t xml:space="preserve">lokalnych strategii rozwoju obszarów rybackich (LSROR) 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82232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82232">
              <w:rPr>
                <w:rFonts w:ascii="Calibri" w:hAnsi="Calibri"/>
                <w:b/>
                <w:sz w:val="20"/>
                <w:szCs w:val="20"/>
              </w:rPr>
              <w:t>Województwo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82232">
              <w:rPr>
                <w:rFonts w:ascii="Calibri" w:hAnsi="Calibri"/>
                <w:b/>
                <w:sz w:val="20"/>
                <w:szCs w:val="20"/>
              </w:rPr>
              <w:t>Ilość złożonych wniosków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Dolnośląskie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bCs/>
                <w:sz w:val="22"/>
                <w:szCs w:val="22"/>
              </w:rPr>
              <w:t xml:space="preserve">Województwo Kujawsko-Pomorskie </w:t>
            </w:r>
          </w:p>
        </w:tc>
        <w:tc>
          <w:tcPr>
            <w:tcW w:w="2092" w:type="dxa"/>
          </w:tcPr>
          <w:p w:rsidR="006E4961" w:rsidRPr="00B82232" w:rsidRDefault="0053533A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bCs/>
                <w:sz w:val="22"/>
                <w:szCs w:val="22"/>
              </w:rPr>
              <w:t xml:space="preserve">Województwo Lubelskie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bCs/>
                <w:sz w:val="22"/>
                <w:szCs w:val="22"/>
              </w:rPr>
              <w:t xml:space="preserve">Województwo Lubuskie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Łódzkie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Małopolskie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Mazowieckie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Opolskie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Podkarpackie </w:t>
            </w:r>
          </w:p>
        </w:tc>
        <w:tc>
          <w:tcPr>
            <w:tcW w:w="2092" w:type="dxa"/>
          </w:tcPr>
          <w:p w:rsidR="006E4961" w:rsidRPr="00B82232" w:rsidRDefault="0053533A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Podlaskie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Pomorskie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Śląskie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Świętokrzyskie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Warmińsko-Mazurskie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Wielkopolskie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  <w:tr w:rsidR="006E4961" w:rsidTr="006E19C8">
        <w:tc>
          <w:tcPr>
            <w:tcW w:w="522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5954" w:type="dxa"/>
          </w:tcPr>
          <w:p w:rsidR="006E4961" w:rsidRPr="00B82232" w:rsidRDefault="006E4961" w:rsidP="006E19C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82232">
              <w:rPr>
                <w:rFonts w:ascii="Calibri" w:hAnsi="Calibri"/>
                <w:b/>
                <w:sz w:val="22"/>
                <w:szCs w:val="22"/>
              </w:rPr>
              <w:t xml:space="preserve">Województwo Zachodniopomorskie </w:t>
            </w:r>
          </w:p>
        </w:tc>
        <w:tc>
          <w:tcPr>
            <w:tcW w:w="2092" w:type="dxa"/>
          </w:tcPr>
          <w:p w:rsidR="006E4961" w:rsidRPr="00B82232" w:rsidRDefault="006E4961" w:rsidP="006E19C8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</w:tr>
    </w:tbl>
    <w:p w:rsidR="006E4961" w:rsidRPr="001246B7" w:rsidRDefault="006E4961" w:rsidP="006E496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6E4961" w:rsidRDefault="006E4961" w:rsidP="006E49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RAZEM: 3</w:t>
      </w:r>
      <w:r w:rsidR="0053533A">
        <w:t>4</w:t>
      </w:r>
    </w:p>
    <w:p w:rsidR="00357FB7" w:rsidRDefault="00357FB7"/>
    <w:sectPr w:rsidR="00357FB7" w:rsidSect="0075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961"/>
    <w:rsid w:val="00357FB7"/>
    <w:rsid w:val="0053533A"/>
    <w:rsid w:val="006A3198"/>
    <w:rsid w:val="006E4961"/>
    <w:rsid w:val="00EB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2011-08-01T06:21:00Z</dcterms:created>
  <dcterms:modified xsi:type="dcterms:W3CDTF">2011-08-01T06:34:00Z</dcterms:modified>
</cp:coreProperties>
</file>